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F6F68" w14:textId="5E92C548" w:rsidR="00F616E3" w:rsidRDefault="00F616E3" w:rsidP="00F616E3">
      <w:pPr>
        <w:spacing w:line="360" w:lineRule="auto"/>
        <w:jc w:val="center"/>
        <w:rPr>
          <w:rFonts w:ascii="Calibri" w:eastAsia="Batang" w:hAnsi="Calibri" w:cs="Calibri"/>
          <w:b/>
          <w:sz w:val="20"/>
          <w:lang w:val="en-US" w:bidi="ar-IQ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D4DD707" wp14:editId="2125F3B6">
            <wp:simplePos x="0" y="0"/>
            <wp:positionH relativeFrom="column">
              <wp:posOffset>-111760</wp:posOffset>
            </wp:positionH>
            <wp:positionV relativeFrom="paragraph">
              <wp:posOffset>40005</wp:posOffset>
            </wp:positionV>
            <wp:extent cx="962025" cy="920115"/>
            <wp:effectExtent l="0" t="0" r="0" b="0"/>
            <wp:wrapNone/>
            <wp:docPr id="263042738" name="Obraz 1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204079769"/>
      <w:proofErr w:type="spellStart"/>
      <w:r>
        <w:rPr>
          <w:rFonts w:ascii="Calibri" w:eastAsia="Batang" w:hAnsi="Calibri" w:cs="Calibri"/>
          <w:b/>
          <w:lang w:val="en-US" w:bidi="ar-IQ"/>
        </w:rPr>
        <w:t>Samodzielny</w:t>
      </w:r>
      <w:proofErr w:type="spellEnd"/>
      <w:r>
        <w:rPr>
          <w:rFonts w:ascii="Calibri" w:eastAsia="Batang" w:hAnsi="Calibri" w:cs="Calibri"/>
          <w:b/>
          <w:lang w:val="en-US" w:bidi="ar-IQ"/>
        </w:rPr>
        <w:t xml:space="preserve"> </w:t>
      </w:r>
      <w:proofErr w:type="spellStart"/>
      <w:r>
        <w:rPr>
          <w:rFonts w:ascii="Calibri" w:eastAsia="Batang" w:hAnsi="Calibri" w:cs="Calibri"/>
          <w:b/>
          <w:lang w:val="en-US" w:bidi="ar-IQ"/>
        </w:rPr>
        <w:t>Publiczny</w:t>
      </w:r>
      <w:proofErr w:type="spellEnd"/>
      <w:r>
        <w:rPr>
          <w:rFonts w:ascii="Calibri" w:eastAsia="Batang" w:hAnsi="Calibri" w:cs="Calibri"/>
          <w:b/>
          <w:lang w:val="en-US" w:bidi="ar-IQ"/>
        </w:rPr>
        <w:t xml:space="preserve"> </w:t>
      </w:r>
      <w:proofErr w:type="spellStart"/>
      <w:r>
        <w:rPr>
          <w:rFonts w:ascii="Calibri" w:eastAsia="Batang" w:hAnsi="Calibri" w:cs="Calibri"/>
          <w:b/>
          <w:lang w:val="en-US" w:bidi="ar-IQ"/>
        </w:rPr>
        <w:t>Zakład</w:t>
      </w:r>
      <w:proofErr w:type="spellEnd"/>
      <w:r>
        <w:rPr>
          <w:rFonts w:ascii="Calibri" w:eastAsia="Batang" w:hAnsi="Calibri" w:cs="Calibri"/>
          <w:b/>
          <w:lang w:val="en-US" w:bidi="ar-IQ"/>
        </w:rPr>
        <w:t xml:space="preserve"> </w:t>
      </w:r>
      <w:proofErr w:type="spellStart"/>
      <w:r>
        <w:rPr>
          <w:rFonts w:ascii="Calibri" w:eastAsia="Batang" w:hAnsi="Calibri" w:cs="Calibri"/>
          <w:b/>
          <w:lang w:val="en-US" w:bidi="ar-IQ"/>
        </w:rPr>
        <w:t>Opieki</w:t>
      </w:r>
      <w:proofErr w:type="spellEnd"/>
      <w:r>
        <w:rPr>
          <w:rFonts w:ascii="Calibri" w:eastAsia="Batang" w:hAnsi="Calibri" w:cs="Calibri"/>
          <w:b/>
          <w:lang w:val="en-US" w:bidi="ar-IQ"/>
        </w:rPr>
        <w:t xml:space="preserve"> </w:t>
      </w:r>
      <w:proofErr w:type="spellStart"/>
      <w:r>
        <w:rPr>
          <w:rFonts w:ascii="Calibri" w:eastAsia="Batang" w:hAnsi="Calibri" w:cs="Calibri"/>
          <w:b/>
          <w:lang w:val="en-US" w:bidi="ar-IQ"/>
        </w:rPr>
        <w:t>Zdrowotnej</w:t>
      </w:r>
      <w:proofErr w:type="spellEnd"/>
      <w:r>
        <w:rPr>
          <w:rFonts w:ascii="Calibri" w:eastAsia="Batang" w:hAnsi="Calibri" w:cs="Calibri"/>
          <w:b/>
          <w:lang w:val="en-US" w:bidi="ar-IQ"/>
        </w:rPr>
        <w:t xml:space="preserve"> w </w:t>
      </w:r>
      <w:proofErr w:type="spellStart"/>
      <w:r>
        <w:rPr>
          <w:rFonts w:ascii="Calibri" w:eastAsia="Batang" w:hAnsi="Calibri" w:cs="Calibri"/>
          <w:b/>
          <w:lang w:val="en-US" w:bidi="ar-IQ"/>
        </w:rPr>
        <w:t>Siedlcach</w:t>
      </w:r>
      <w:proofErr w:type="spellEnd"/>
      <w:r>
        <w:rPr>
          <w:rFonts w:ascii="Calibri" w:eastAsia="Batang" w:hAnsi="Calibri" w:cs="Calibri"/>
          <w:b/>
          <w:lang w:val="en-US" w:bidi="ar-IQ"/>
        </w:rPr>
        <w:br/>
        <w:t xml:space="preserve">ul. Jana </w:t>
      </w:r>
      <w:proofErr w:type="spellStart"/>
      <w:r>
        <w:rPr>
          <w:rFonts w:ascii="Calibri" w:eastAsia="Batang" w:hAnsi="Calibri" w:cs="Calibri"/>
          <w:b/>
          <w:lang w:val="en-US" w:bidi="ar-IQ"/>
        </w:rPr>
        <w:t>Kilińskiego</w:t>
      </w:r>
      <w:proofErr w:type="spellEnd"/>
      <w:r>
        <w:rPr>
          <w:rFonts w:ascii="Calibri" w:eastAsia="Batang" w:hAnsi="Calibri" w:cs="Calibri"/>
          <w:b/>
          <w:lang w:val="en-US" w:bidi="ar-IQ"/>
        </w:rPr>
        <w:t xml:space="preserve"> 29, 08 -110 </w:t>
      </w:r>
      <w:proofErr w:type="spellStart"/>
      <w:r>
        <w:rPr>
          <w:rFonts w:ascii="Calibri" w:eastAsia="Batang" w:hAnsi="Calibri" w:cs="Calibri"/>
          <w:b/>
          <w:lang w:val="en-US" w:bidi="ar-IQ"/>
        </w:rPr>
        <w:t>Siedlce</w:t>
      </w:r>
      <w:proofErr w:type="spellEnd"/>
      <w:r>
        <w:rPr>
          <w:rFonts w:ascii="Calibri" w:eastAsia="Batang" w:hAnsi="Calibri" w:cs="Calibri"/>
          <w:b/>
          <w:sz w:val="20"/>
          <w:lang w:val="en-US" w:bidi="ar-IQ"/>
        </w:rPr>
        <w:br/>
        <w:t xml:space="preserve">tel. 25 632 27 97, e-mail: </w:t>
      </w:r>
      <w:hyperlink r:id="rId8" w:history="1">
        <w:r>
          <w:rPr>
            <w:rStyle w:val="Hipercze"/>
            <w:rFonts w:ascii="Calibri" w:eastAsia="Batang" w:hAnsi="Calibri" w:cs="Calibri"/>
            <w:b/>
            <w:sz w:val="20"/>
            <w:lang w:val="en-US" w:bidi="ar-IQ"/>
          </w:rPr>
          <w:t>sekretariat@spzoz-siedlce.pl</w:t>
        </w:r>
      </w:hyperlink>
      <w:r>
        <w:rPr>
          <w:rFonts w:ascii="Calibri" w:eastAsia="Batang" w:hAnsi="Calibri" w:cs="Calibri"/>
          <w:b/>
          <w:sz w:val="20"/>
          <w:lang w:val="en-US" w:bidi="ar-IQ"/>
        </w:rPr>
        <w:t>,</w:t>
      </w:r>
    </w:p>
    <w:p w14:paraId="65118E52" w14:textId="77777777" w:rsidR="00F616E3" w:rsidRDefault="00304865" w:rsidP="00F616E3">
      <w:pPr>
        <w:spacing w:line="360" w:lineRule="auto"/>
        <w:jc w:val="center"/>
        <w:rPr>
          <w:rFonts w:ascii="Calibri" w:eastAsia="Batang" w:hAnsi="Calibri" w:cs="Calibri"/>
          <w:b/>
          <w:sz w:val="20"/>
          <w:lang w:val="en-US" w:bidi="ar-IQ"/>
        </w:rPr>
      </w:pPr>
      <w:r>
        <w:rPr>
          <w:rFonts w:ascii="Times New Roman" w:eastAsia="Times New Roman" w:hAnsi="Times New Roman" w:cs="Times New Roman"/>
        </w:rPr>
        <w:pict w14:anchorId="6E3F09FF">
          <v:line id="Łącznik prosty 3" o:spid="_x0000_s1026" style="position:absolute;left:0;text-align:left;z-index:251659264;visibility:visible" from="15.3pt,17.95pt" to="732.4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<v:stroke joinstyle="miter"/>
          </v:line>
        </w:pict>
      </w:r>
      <w:r w:rsidR="00F616E3">
        <w:rPr>
          <w:rFonts w:ascii="Calibri" w:eastAsia="Batang" w:hAnsi="Calibri" w:cs="Calibri"/>
          <w:b/>
          <w:sz w:val="20"/>
          <w:lang w:val="en-US" w:bidi="ar-IQ"/>
        </w:rPr>
        <w:t>www.spzoz-siedlce.pl</w:t>
      </w:r>
      <w:bookmarkEnd w:id="0"/>
    </w:p>
    <w:p w14:paraId="1499D700" w14:textId="77777777" w:rsidR="00F616E3" w:rsidRDefault="00F616E3" w:rsidP="00E103B7">
      <w:pPr>
        <w:jc w:val="center"/>
        <w:rPr>
          <w:rFonts w:ascii="Calibri" w:hAnsi="Calibri" w:cs="Times New Roman"/>
          <w:b/>
        </w:rPr>
      </w:pPr>
    </w:p>
    <w:p w14:paraId="4A5EE602" w14:textId="0DA88242" w:rsidR="00201D9E" w:rsidRPr="00F616E3" w:rsidRDefault="00E103B7" w:rsidP="00E103B7">
      <w:pPr>
        <w:jc w:val="center"/>
        <w:rPr>
          <w:rFonts w:ascii="Calibri" w:hAnsi="Calibri" w:cs="Times New Roman"/>
          <w:b/>
          <w:sz w:val="20"/>
          <w:szCs w:val="20"/>
        </w:rPr>
      </w:pPr>
      <w:r w:rsidRPr="00F616E3">
        <w:rPr>
          <w:rFonts w:ascii="Calibri" w:hAnsi="Calibri" w:cs="Times New Roman"/>
          <w:b/>
          <w:sz w:val="20"/>
          <w:szCs w:val="20"/>
        </w:rPr>
        <w:t>Wykaz części zamiennych i materiałów wliczonych w koszt kompleksowej usługi konserwacji dźwigów</w:t>
      </w:r>
    </w:p>
    <w:p w14:paraId="35AAC01B" w14:textId="77777777" w:rsidR="00E103B7" w:rsidRPr="00F616E3" w:rsidRDefault="00E103B7" w:rsidP="00E103B7">
      <w:pPr>
        <w:rPr>
          <w:rFonts w:ascii="Calibri" w:hAnsi="Calibri" w:cs="Times New Roman"/>
          <w:b/>
          <w:sz w:val="20"/>
          <w:szCs w:val="20"/>
        </w:rPr>
      </w:pPr>
    </w:p>
    <w:p w14:paraId="72989C6E" w14:textId="77777777" w:rsidR="00E103B7" w:rsidRPr="00F616E3" w:rsidRDefault="00E103B7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Żarówki sygnalizacyjne</w:t>
      </w:r>
    </w:p>
    <w:p w14:paraId="63B612E2" w14:textId="77777777" w:rsidR="00E103B7" w:rsidRPr="00F616E3" w:rsidRDefault="00E103B7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 xml:space="preserve">Dzwonki alarmowe </w:t>
      </w:r>
    </w:p>
    <w:p w14:paraId="5AFF49BB" w14:textId="77777777" w:rsidR="00E103B7" w:rsidRPr="00F616E3" w:rsidRDefault="00E103B7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Gniazda bezpiecznikowe</w:t>
      </w:r>
    </w:p>
    <w:p w14:paraId="0EBC7EC7" w14:textId="77777777" w:rsidR="00E103B7" w:rsidRPr="00F616E3" w:rsidRDefault="00937777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Główki bezpiecznikowe</w:t>
      </w:r>
    </w:p>
    <w:p w14:paraId="705844B9" w14:textId="77777777" w:rsidR="00937777" w:rsidRPr="00F616E3" w:rsidRDefault="00937777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Wstawki dolne</w:t>
      </w:r>
    </w:p>
    <w:p w14:paraId="05516266" w14:textId="77777777" w:rsidR="00937777" w:rsidRPr="00F616E3" w:rsidRDefault="00937777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Soczewki kaset i przyciski – przyciski kaset dyspozycji i kaset wezwań</w:t>
      </w:r>
    </w:p>
    <w:p w14:paraId="1E3899D4" w14:textId="77777777" w:rsidR="00937777" w:rsidRPr="00F616E3" w:rsidRDefault="00937777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Płytki przełączników</w:t>
      </w:r>
    </w:p>
    <w:p w14:paraId="7C722B62" w14:textId="77777777" w:rsidR="00937777" w:rsidRPr="00F616E3" w:rsidRDefault="00937777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Płytki rygli</w:t>
      </w:r>
    </w:p>
    <w:p w14:paraId="42F758D8" w14:textId="77777777" w:rsidR="00937777" w:rsidRPr="00F616E3" w:rsidRDefault="00937777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Podkładki gumowe suwaków</w:t>
      </w:r>
    </w:p>
    <w:p w14:paraId="26183541" w14:textId="77777777" w:rsidR="00937777" w:rsidRPr="00F616E3" w:rsidRDefault="00EC56D6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Odboje gumowe</w:t>
      </w:r>
    </w:p>
    <w:p w14:paraId="09BFCFD7" w14:textId="77777777" w:rsidR="00EC56D6" w:rsidRPr="00F616E3" w:rsidRDefault="00EC56D6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Zawiasy drzwi</w:t>
      </w:r>
    </w:p>
    <w:p w14:paraId="1E951AB0" w14:textId="77777777" w:rsidR="00EC56D6" w:rsidRPr="00F616E3" w:rsidRDefault="00EC56D6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Gałki drzwi</w:t>
      </w:r>
    </w:p>
    <w:p w14:paraId="592D9286" w14:textId="77777777" w:rsidR="00EC56D6" w:rsidRPr="00F616E3" w:rsidRDefault="00EC56D6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Korki drzwi</w:t>
      </w:r>
    </w:p>
    <w:p w14:paraId="445B0E8C" w14:textId="77777777" w:rsidR="00EC56D6" w:rsidRPr="00F616E3" w:rsidRDefault="00EC56D6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Smarownice</w:t>
      </w:r>
    </w:p>
    <w:p w14:paraId="7449F1F7" w14:textId="77777777" w:rsidR="00EC56D6" w:rsidRPr="00F616E3" w:rsidRDefault="00EC56D6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Oleje do uzupełniania poziomów</w:t>
      </w:r>
    </w:p>
    <w:p w14:paraId="53D47A27" w14:textId="77777777" w:rsidR="00EC56D6" w:rsidRPr="00F616E3" w:rsidRDefault="00EC56D6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Smary do uzupełniania</w:t>
      </w:r>
    </w:p>
    <w:p w14:paraId="195F19E4" w14:textId="77777777" w:rsidR="00EC56D6" w:rsidRPr="00F616E3" w:rsidRDefault="00EC56D6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Hermetyk</w:t>
      </w:r>
    </w:p>
    <w:p w14:paraId="7070ECA2" w14:textId="77777777" w:rsidR="00EC56D6" w:rsidRPr="00F616E3" w:rsidRDefault="00EC56D6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Spirytus techniczny</w:t>
      </w:r>
    </w:p>
    <w:p w14:paraId="3732F485" w14:textId="77777777" w:rsidR="00EC56D6" w:rsidRPr="00F616E3" w:rsidRDefault="00EC56D6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 xml:space="preserve">Taśma izolacyjna </w:t>
      </w:r>
    </w:p>
    <w:p w14:paraId="38DB5AEC" w14:textId="77777777" w:rsidR="00EC56D6" w:rsidRPr="00F616E3" w:rsidRDefault="00EC56D6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Farby</w:t>
      </w:r>
    </w:p>
    <w:p w14:paraId="523BE9F2" w14:textId="77777777" w:rsidR="00EC56D6" w:rsidRPr="00F616E3" w:rsidRDefault="00EC56D6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Śruby maszynowe</w:t>
      </w:r>
    </w:p>
    <w:p w14:paraId="5F8ADD6D" w14:textId="77777777" w:rsidR="00EC56D6" w:rsidRPr="00F616E3" w:rsidRDefault="00EC56D6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Nakrętki maszynowe</w:t>
      </w:r>
    </w:p>
    <w:p w14:paraId="6D5D89BE" w14:textId="77777777" w:rsidR="00EC56D6" w:rsidRPr="00F616E3" w:rsidRDefault="00000DB0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Zawleczki</w:t>
      </w:r>
    </w:p>
    <w:p w14:paraId="387A347C" w14:textId="77777777" w:rsidR="00000DB0" w:rsidRPr="00F616E3" w:rsidRDefault="00000DB0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 xml:space="preserve">Podkładki płaskie i sprężynujące </w:t>
      </w:r>
    </w:p>
    <w:p w14:paraId="433C59A1" w14:textId="77777777" w:rsidR="00000DB0" w:rsidRPr="00F616E3" w:rsidRDefault="00000DB0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Czyściwo</w:t>
      </w:r>
    </w:p>
    <w:p w14:paraId="7D47547E" w14:textId="77777777" w:rsidR="00000DB0" w:rsidRPr="00F616E3" w:rsidRDefault="00000DB0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Płótno ścierne</w:t>
      </w:r>
    </w:p>
    <w:p w14:paraId="34817244" w14:textId="77777777" w:rsidR="00000DB0" w:rsidRPr="00F616E3" w:rsidRDefault="00000DB0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Stop lutniczy</w:t>
      </w:r>
    </w:p>
    <w:p w14:paraId="6509645B" w14:textId="77777777" w:rsidR="00000DB0" w:rsidRPr="00F616E3" w:rsidRDefault="00000DB0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Pasta lutownicza</w:t>
      </w:r>
    </w:p>
    <w:p w14:paraId="345BE61A" w14:textId="77777777" w:rsidR="00000DB0" w:rsidRPr="00F616E3" w:rsidRDefault="00000DB0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>Benzyna</w:t>
      </w:r>
    </w:p>
    <w:p w14:paraId="449754A1" w14:textId="77777777" w:rsidR="00000DB0" w:rsidRPr="00F616E3" w:rsidRDefault="00000DB0" w:rsidP="00E103B7">
      <w:pPr>
        <w:pStyle w:val="Akapitzlist"/>
        <w:numPr>
          <w:ilvl w:val="0"/>
          <w:numId w:val="1"/>
        </w:num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 xml:space="preserve">Oświetlenie kabin </w:t>
      </w:r>
    </w:p>
    <w:p w14:paraId="7C966E84" w14:textId="77777777" w:rsidR="00987EA5" w:rsidRPr="00F616E3" w:rsidRDefault="00987EA5" w:rsidP="00987EA5">
      <w:pPr>
        <w:rPr>
          <w:rFonts w:ascii="Calibri" w:hAnsi="Calibri" w:cs="Times New Roman"/>
          <w:sz w:val="20"/>
          <w:szCs w:val="20"/>
        </w:rPr>
      </w:pPr>
      <w:r w:rsidRPr="00F616E3">
        <w:rPr>
          <w:rFonts w:ascii="Calibri" w:hAnsi="Calibri" w:cs="Times New Roman"/>
          <w:sz w:val="20"/>
          <w:szCs w:val="20"/>
        </w:rPr>
        <w:t xml:space="preserve">Uwaga – wymiana ww. materiałów i części zamiennych zawiera również koszty pracy określone w ryczałtowej cenie wykonywania kompleksowej konserwacji dźwigów. </w:t>
      </w:r>
    </w:p>
    <w:sectPr w:rsidR="00987EA5" w:rsidRPr="00F616E3" w:rsidSect="00201D9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4153A" w14:textId="77777777" w:rsidR="006A7D87" w:rsidRDefault="006A7D87" w:rsidP="006A7D87">
      <w:pPr>
        <w:spacing w:after="0" w:line="240" w:lineRule="auto"/>
      </w:pPr>
      <w:r>
        <w:separator/>
      </w:r>
    </w:p>
  </w:endnote>
  <w:endnote w:type="continuationSeparator" w:id="0">
    <w:p w14:paraId="40FE7011" w14:textId="77777777" w:rsidR="006A7D87" w:rsidRDefault="006A7D87" w:rsidP="006A7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479F9" w14:textId="77777777" w:rsidR="006A7D87" w:rsidRDefault="006A7D87" w:rsidP="006A7D87">
      <w:pPr>
        <w:spacing w:after="0" w:line="240" w:lineRule="auto"/>
      </w:pPr>
      <w:r>
        <w:separator/>
      </w:r>
    </w:p>
  </w:footnote>
  <w:footnote w:type="continuationSeparator" w:id="0">
    <w:p w14:paraId="303A244F" w14:textId="77777777" w:rsidR="006A7D87" w:rsidRDefault="006A7D87" w:rsidP="006A7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160CB" w14:textId="45812B80" w:rsidR="006A7D87" w:rsidRDefault="006A7D87">
    <w:pPr>
      <w:pStyle w:val="Nagwek"/>
    </w:pPr>
    <w:bookmarkStart w:id="1" w:name="_Hlk216343220"/>
    <w:bookmarkStart w:id="2" w:name="_Hlk216343221"/>
    <w:bookmarkStart w:id="3" w:name="_Hlk216343226"/>
    <w:bookmarkStart w:id="4" w:name="_Hlk216343227"/>
    <w:r>
      <w:rPr>
        <w:sz w:val="20"/>
      </w:rPr>
      <w:t>Załącznik nr 3 do Umowy Nr ……………………………..-</w:t>
    </w:r>
    <w:r w:rsidR="00304865" w:rsidRPr="00304865">
      <w:t xml:space="preserve"> </w:t>
    </w:r>
    <w:r w:rsidR="00304865" w:rsidRPr="00304865">
      <w:rPr>
        <w:sz w:val="20"/>
        <w:szCs w:val="20"/>
      </w:rPr>
      <w:t xml:space="preserve">Wykaz części zamiennych i materiałów </w:t>
    </w:r>
    <w:bookmarkEnd w:id="1"/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30DF6"/>
    <w:multiLevelType w:val="hybridMultilevel"/>
    <w:tmpl w:val="508EE2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452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03B7"/>
    <w:rsid w:val="00000DB0"/>
    <w:rsid w:val="00201D9E"/>
    <w:rsid w:val="002C555A"/>
    <w:rsid w:val="00304865"/>
    <w:rsid w:val="003B1247"/>
    <w:rsid w:val="003D7D10"/>
    <w:rsid w:val="006A7D87"/>
    <w:rsid w:val="00937777"/>
    <w:rsid w:val="00987EA5"/>
    <w:rsid w:val="00E103B7"/>
    <w:rsid w:val="00E649BA"/>
    <w:rsid w:val="00EC56D6"/>
    <w:rsid w:val="00F6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4BC309"/>
  <w15:docId w15:val="{10AD491D-26B7-49D9-82AE-75668D9B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1D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103B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7D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D87"/>
  </w:style>
  <w:style w:type="paragraph" w:styleId="Stopka">
    <w:name w:val="footer"/>
    <w:basedOn w:val="Normalny"/>
    <w:link w:val="StopkaZnak"/>
    <w:uiPriority w:val="99"/>
    <w:unhideWhenUsed/>
    <w:rsid w:val="006A7D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D87"/>
  </w:style>
  <w:style w:type="character" w:styleId="Hipercze">
    <w:name w:val="Hyperlink"/>
    <w:basedOn w:val="Domylnaczcionkaakapitu"/>
    <w:uiPriority w:val="99"/>
    <w:semiHidden/>
    <w:unhideWhenUsed/>
    <w:rsid w:val="00F616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Zamówienia 4</cp:lastModifiedBy>
  <cp:revision>6</cp:revision>
  <dcterms:created xsi:type="dcterms:W3CDTF">2010-11-09T14:02:00Z</dcterms:created>
  <dcterms:modified xsi:type="dcterms:W3CDTF">2025-12-11T10:02:00Z</dcterms:modified>
</cp:coreProperties>
</file>